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73F001D" w14:textId="77777777" w:rsidR="002940D0" w:rsidRPr="00546962" w:rsidRDefault="002940D0" w:rsidP="004A6008">
      <w:pPr>
        <w:jc w:val="center"/>
        <w:rPr>
          <w:rFonts w:ascii="Times New Roman" w:hAnsi="Times New Roman" w:cs="Times New Roman"/>
          <w:sz w:val="24"/>
        </w:rPr>
      </w:pPr>
      <w:r w:rsidRPr="00546962">
        <w:rPr>
          <w:rFonts w:ascii="Times New Roman" w:hAnsi="Times New Roman" w:cs="Times New Roman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1DBE93" wp14:editId="03B31111">
                <wp:simplePos x="0" y="0"/>
                <wp:positionH relativeFrom="column">
                  <wp:posOffset>152400</wp:posOffset>
                </wp:positionH>
                <wp:positionV relativeFrom="paragraph">
                  <wp:posOffset>99060</wp:posOffset>
                </wp:positionV>
                <wp:extent cx="1001395" cy="679450"/>
                <wp:effectExtent l="3810" t="17780" r="0" b="17145"/>
                <wp:wrapTight wrapText="bothSides">
                  <wp:wrapPolygon edited="0">
                    <wp:start x="-205" y="-312"/>
                    <wp:lineTo x="1233" y="4694"/>
                    <wp:lineTo x="1027" y="19731"/>
                    <wp:lineTo x="-205" y="20665"/>
                    <wp:lineTo x="-205" y="20977"/>
                    <wp:lineTo x="205" y="21600"/>
                    <wp:lineTo x="16669" y="21600"/>
                    <wp:lineTo x="17080" y="21600"/>
                    <wp:lineTo x="19340" y="20042"/>
                    <wp:lineTo x="19545" y="19731"/>
                    <wp:lineTo x="21189" y="14705"/>
                    <wp:lineTo x="21395" y="9699"/>
                    <wp:lineTo x="20778" y="3759"/>
                    <wp:lineTo x="17491" y="0"/>
                    <wp:lineTo x="16245" y="-312"/>
                    <wp:lineTo x="-205" y="-312"/>
                  </wp:wrapPolygon>
                </wp:wrapTight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1395" cy="6794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94F5B" w14:textId="77777777" w:rsidR="009C2246" w:rsidRDefault="009C2246" w:rsidP="002940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940D0">
                              <w:rPr>
                                <w:color w:val="F3DECF"/>
                                <w:spacing w:val="-3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lumOff w14:val="0"/>
                                          <w14:tint w14:val="2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ED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DBE9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2pt;margin-top:7.8pt;width:78.85pt;height:5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" filled="f" stroked="f">
                <o:lock v:ext="edit" shapetype="t"/>
                <v:textbox style="mso-fit-shape-to-text:t">
                  <w:txbxContent>
                    <w:p w14:paraId="04694F5B" w14:textId="77777777" w:rsidR="009C2246" w:rsidRDefault="009C2246" w:rsidP="002940D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940D0">
                        <w:rPr>
                          <w:color w:val="F3DECF"/>
                          <w:spacing w:val="-3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lumOff w14:val="0"/>
                                    <w14:tint w14:val="20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lumOff w14:val="0"/>
                                  </w14:schemeClr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6F4117B" w14:textId="32CDE520" w:rsidR="002940D0" w:rsidRPr="00546962" w:rsidRDefault="002940D0" w:rsidP="004A6008">
      <w:pPr>
        <w:jc w:val="center"/>
        <w:rPr>
          <w:rFonts w:ascii="Times New Roman" w:hAnsi="Times New Roman" w:cs="Times New Roman"/>
          <w:sz w:val="24"/>
        </w:rPr>
      </w:pPr>
      <w:r w:rsidRPr="00546962">
        <w:rPr>
          <w:rFonts w:ascii="Times New Roman" w:hAnsi="Times New Roman" w:cs="Times New Roman"/>
          <w:noProof/>
          <w:sz w:val="24"/>
          <w:lang w:eastAsia="es-ES"/>
        </w:rPr>
        <w:drawing>
          <wp:anchor distT="0" distB="0" distL="114300" distR="114300" simplePos="0" relativeHeight="251659264" behindDoc="1" locked="0" layoutInCell="1" allowOverlap="1" wp14:anchorId="2519061B" wp14:editId="4C0C06AF">
            <wp:simplePos x="0" y="0"/>
            <wp:positionH relativeFrom="column">
              <wp:posOffset>731803</wp:posOffset>
            </wp:positionH>
            <wp:positionV relativeFrom="paragraph">
              <wp:posOffset>21496</wp:posOffset>
            </wp:positionV>
            <wp:extent cx="257175" cy="252095"/>
            <wp:effectExtent l="19050" t="0" r="9525" b="0"/>
            <wp:wrapNone/>
            <wp:docPr id="86" name="Imagen 86" descr="http://ftp.us.es/ftp/pub/Logos/marca-dos-tintas_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ftp.us.es/ftp/pub/Logos/marca-dos-tintas_15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4F7752" w14:textId="77777777" w:rsidR="002940D0" w:rsidRPr="00546962" w:rsidRDefault="002940D0" w:rsidP="002940D0">
      <w:pPr>
        <w:rPr>
          <w:rFonts w:ascii="Times New Roman" w:hAnsi="Times New Roman" w:cs="Times New Roman"/>
          <w:sz w:val="24"/>
        </w:rPr>
      </w:pPr>
    </w:p>
    <w:p w14:paraId="4FA1643F" w14:textId="0343AE7B" w:rsidR="002940D0" w:rsidRPr="00546962" w:rsidRDefault="002940D0" w:rsidP="00791CC2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546962">
        <w:rPr>
          <w:rFonts w:ascii="Times New Roman" w:hAnsi="Times New Roman" w:cs="Times New Roman"/>
          <w:b/>
          <w:i/>
          <w:color w:val="C00000"/>
          <w:sz w:val="24"/>
        </w:rPr>
        <w:t>Máster Oficial en Economía y Desarrollo</w:t>
      </w:r>
    </w:p>
    <w:p w14:paraId="7B7BB01D" w14:textId="77777777" w:rsidR="00BD4B50" w:rsidRPr="00546962" w:rsidRDefault="00BD4B50" w:rsidP="00BD4B50">
      <w:pPr>
        <w:rPr>
          <w:rFonts w:ascii="Times New Roman" w:hAnsi="Times New Roman" w:cs="Times New Roman"/>
          <w:sz w:val="24"/>
        </w:rPr>
      </w:pPr>
    </w:p>
    <w:p w14:paraId="532052DA" w14:textId="7AB0E0DD" w:rsidR="00BD4B50" w:rsidRPr="00546962" w:rsidRDefault="004A6008" w:rsidP="004A6008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546962">
        <w:rPr>
          <w:rFonts w:ascii="Times New Roman" w:hAnsi="Times New Roman" w:cs="Times New Roman"/>
          <w:b/>
          <w:bCs/>
          <w:sz w:val="28"/>
        </w:rPr>
        <w:t>PROCEDIMIENTO PARA LA ASIGNACIÓN DE TUTOR Y TEMA DE TRABAJO FIN DE MÁSTER (TFM)</w:t>
      </w:r>
    </w:p>
    <w:p w14:paraId="06983154" w14:textId="77777777" w:rsidR="004A6008" w:rsidRPr="00546962" w:rsidRDefault="004A6008" w:rsidP="004A6008">
      <w:pPr>
        <w:jc w:val="center"/>
        <w:rPr>
          <w:rFonts w:ascii="Times New Roman" w:hAnsi="Times New Roman" w:cs="Times New Roman"/>
          <w:sz w:val="28"/>
        </w:rPr>
      </w:pPr>
    </w:p>
    <w:p w14:paraId="75E261DF" w14:textId="36BFACAB" w:rsidR="00546962" w:rsidRPr="00546962" w:rsidRDefault="004A6008" w:rsidP="004A600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46962">
        <w:rPr>
          <w:rFonts w:ascii="Times New Roman" w:hAnsi="Times New Roman" w:cs="Times New Roman"/>
          <w:sz w:val="24"/>
        </w:rPr>
        <w:t>1. Los coordinadores del M</w:t>
      </w:r>
      <w:r w:rsidR="00BD4B50" w:rsidRPr="00546962">
        <w:rPr>
          <w:rFonts w:ascii="Times New Roman" w:hAnsi="Times New Roman" w:cs="Times New Roman"/>
          <w:sz w:val="24"/>
        </w:rPr>
        <w:t>áster solicitará</w:t>
      </w:r>
      <w:r w:rsidRPr="00546962">
        <w:rPr>
          <w:rFonts w:ascii="Times New Roman" w:hAnsi="Times New Roman" w:cs="Times New Roman"/>
          <w:sz w:val="24"/>
        </w:rPr>
        <w:t>n</w:t>
      </w:r>
      <w:r w:rsidR="00BD4B50" w:rsidRPr="00546962">
        <w:rPr>
          <w:rFonts w:ascii="Times New Roman" w:hAnsi="Times New Roman" w:cs="Times New Roman"/>
          <w:sz w:val="24"/>
        </w:rPr>
        <w:t xml:space="preserve"> a los </w:t>
      </w:r>
      <w:r w:rsidRPr="00546962">
        <w:rPr>
          <w:rFonts w:ascii="Times New Roman" w:hAnsi="Times New Roman" w:cs="Times New Roman"/>
          <w:sz w:val="24"/>
        </w:rPr>
        <w:t>profesor</w:t>
      </w:r>
      <w:r w:rsidR="00BD4B50" w:rsidRPr="00546962">
        <w:rPr>
          <w:rFonts w:ascii="Times New Roman" w:hAnsi="Times New Roman" w:cs="Times New Roman"/>
          <w:sz w:val="24"/>
        </w:rPr>
        <w:t>es de las asignaturas que remitan, antes de</w:t>
      </w:r>
      <w:r w:rsidRPr="00546962">
        <w:rPr>
          <w:rFonts w:ascii="Times New Roman" w:hAnsi="Times New Roman" w:cs="Times New Roman"/>
          <w:sz w:val="24"/>
        </w:rPr>
        <w:t xml:space="preserve"> mediados de noviembre, </w:t>
      </w:r>
      <w:r w:rsidR="00BD4B50" w:rsidRPr="00546962">
        <w:rPr>
          <w:rFonts w:ascii="Times New Roman" w:hAnsi="Times New Roman" w:cs="Times New Roman"/>
          <w:sz w:val="24"/>
        </w:rPr>
        <w:t xml:space="preserve">al menos </w:t>
      </w:r>
      <w:r w:rsidRPr="00546962">
        <w:rPr>
          <w:rFonts w:ascii="Times New Roman" w:hAnsi="Times New Roman" w:cs="Times New Roman"/>
          <w:bCs/>
          <w:sz w:val="24"/>
          <w:u w:val="single"/>
        </w:rPr>
        <w:t>una propuesta de Trabajo Fin de M</w:t>
      </w:r>
      <w:r w:rsidR="00BD4B50" w:rsidRPr="00546962">
        <w:rPr>
          <w:rFonts w:ascii="Times New Roman" w:hAnsi="Times New Roman" w:cs="Times New Roman"/>
          <w:bCs/>
          <w:sz w:val="24"/>
          <w:u w:val="single"/>
        </w:rPr>
        <w:t>áster por asignatura</w:t>
      </w:r>
      <w:r w:rsidR="00BD4B50" w:rsidRPr="00546962">
        <w:rPr>
          <w:rFonts w:ascii="Times New Roman" w:hAnsi="Times New Roman" w:cs="Times New Roman"/>
          <w:sz w:val="24"/>
        </w:rPr>
        <w:t>. Para ello, se cumplimentará una ficha (Anexo nº 1</w:t>
      </w:r>
      <w:r w:rsidRPr="00546962">
        <w:rPr>
          <w:rFonts w:ascii="Times New Roman" w:hAnsi="Times New Roman" w:cs="Times New Roman"/>
          <w:sz w:val="24"/>
        </w:rPr>
        <w:t>, página Web</w:t>
      </w:r>
      <w:r w:rsidR="00120892" w:rsidRPr="00546962">
        <w:rPr>
          <w:rFonts w:ascii="Times New Roman" w:hAnsi="Times New Roman" w:cs="Times New Roman"/>
          <w:sz w:val="24"/>
        </w:rPr>
        <w:t xml:space="preserve"> del Máster</w:t>
      </w:r>
      <w:r w:rsidR="00BD4B50" w:rsidRPr="00546962">
        <w:rPr>
          <w:rFonts w:ascii="Times New Roman" w:hAnsi="Times New Roman" w:cs="Times New Roman"/>
          <w:sz w:val="24"/>
        </w:rPr>
        <w:t>) en la que se indique título, breve descripción, bibliografía y/o fuentes de información y tutor/es (dos como máximo)</w:t>
      </w:r>
      <w:r w:rsidR="00546962" w:rsidRPr="00546962">
        <w:rPr>
          <w:rFonts w:ascii="Times New Roman" w:hAnsi="Times New Roman" w:cs="Times New Roman"/>
          <w:sz w:val="24"/>
        </w:rPr>
        <w:t xml:space="preserve">. Según la normativa en vigor, al menos uno de los tutores deberá impartir o haber impartido docencia en el Máster. </w:t>
      </w:r>
    </w:p>
    <w:p w14:paraId="1A175B07" w14:textId="08D1945D" w:rsidR="00BD4B50" w:rsidRPr="00546962" w:rsidRDefault="00931B7C" w:rsidP="004A600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46962">
        <w:rPr>
          <w:rFonts w:ascii="Times New Roman" w:hAnsi="Times New Roman" w:cs="Times New Roman"/>
          <w:sz w:val="24"/>
        </w:rPr>
        <w:t xml:space="preserve">La oferta de </w:t>
      </w:r>
      <w:proofErr w:type="spellStart"/>
      <w:r w:rsidRPr="00546962">
        <w:rPr>
          <w:rFonts w:ascii="Times New Roman" w:hAnsi="Times New Roman" w:cs="Times New Roman"/>
          <w:sz w:val="24"/>
        </w:rPr>
        <w:t>TFMs</w:t>
      </w:r>
      <w:proofErr w:type="spellEnd"/>
      <w:r w:rsidRPr="00546962">
        <w:rPr>
          <w:rFonts w:ascii="Times New Roman" w:hAnsi="Times New Roman" w:cs="Times New Roman"/>
          <w:sz w:val="24"/>
        </w:rPr>
        <w:t xml:space="preserve"> y </w:t>
      </w:r>
      <w:proofErr w:type="gramStart"/>
      <w:r w:rsidRPr="00546962">
        <w:rPr>
          <w:rFonts w:ascii="Times New Roman" w:hAnsi="Times New Roman" w:cs="Times New Roman"/>
          <w:sz w:val="24"/>
        </w:rPr>
        <w:t>tutores resultante</w:t>
      </w:r>
      <w:proofErr w:type="gramEnd"/>
      <w:r w:rsidRPr="00546962">
        <w:rPr>
          <w:rFonts w:ascii="Times New Roman" w:hAnsi="Times New Roman" w:cs="Times New Roman"/>
          <w:sz w:val="24"/>
        </w:rPr>
        <w:t>, será publicada en la página Web de la titulación.</w:t>
      </w:r>
    </w:p>
    <w:p w14:paraId="0D0BC941" w14:textId="27AA5FDA" w:rsidR="00BD4B50" w:rsidRPr="00546962" w:rsidRDefault="00120892" w:rsidP="004A600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46962">
        <w:rPr>
          <w:rFonts w:ascii="Times New Roman" w:hAnsi="Times New Roman" w:cs="Times New Roman"/>
          <w:sz w:val="24"/>
        </w:rPr>
        <w:t xml:space="preserve">2. Para la asignación de tema y tutor/es de TFM, se abre inicialmente la 1ª FASE, en la cual se establecerá un </w:t>
      </w:r>
      <w:r w:rsidRPr="00546962">
        <w:rPr>
          <w:rFonts w:ascii="Times New Roman" w:hAnsi="Times New Roman" w:cs="Times New Roman"/>
          <w:sz w:val="24"/>
          <w:u w:val="single"/>
        </w:rPr>
        <w:t>acuerdo de tutela</w:t>
      </w:r>
      <w:r w:rsidRPr="00546962">
        <w:rPr>
          <w:rFonts w:ascii="Times New Roman" w:hAnsi="Times New Roman" w:cs="Times New Roman"/>
          <w:sz w:val="24"/>
        </w:rPr>
        <w:t xml:space="preserve"> entre alumno y profesor/es, relativo al tema de estudio que consideren de interés. Para ello, se d</w:t>
      </w:r>
      <w:r w:rsidR="00BD4B50" w:rsidRPr="00546962">
        <w:rPr>
          <w:rFonts w:ascii="Times New Roman" w:hAnsi="Times New Roman" w:cs="Times New Roman"/>
          <w:sz w:val="24"/>
        </w:rPr>
        <w:t>eberá cumplimentar el documento Anexo nº 2</w:t>
      </w:r>
      <w:r w:rsidRPr="00546962">
        <w:rPr>
          <w:rFonts w:ascii="Times New Roman" w:hAnsi="Times New Roman" w:cs="Times New Roman"/>
          <w:sz w:val="24"/>
        </w:rPr>
        <w:t xml:space="preserve"> (alojado en la página Web del Máster</w:t>
      </w:r>
      <w:r w:rsidR="00BD4B50" w:rsidRPr="00546962">
        <w:rPr>
          <w:rFonts w:ascii="Times New Roman" w:hAnsi="Times New Roman" w:cs="Times New Roman"/>
          <w:sz w:val="24"/>
        </w:rPr>
        <w:t xml:space="preserve">), que necesariamente debe ir firmado por </w:t>
      </w:r>
      <w:r w:rsidRPr="00546962">
        <w:rPr>
          <w:rFonts w:ascii="Times New Roman" w:hAnsi="Times New Roman" w:cs="Times New Roman"/>
          <w:sz w:val="24"/>
        </w:rPr>
        <w:t>profesor/es y alumno</w:t>
      </w:r>
      <w:r w:rsidR="00BD4B50" w:rsidRPr="00546962">
        <w:rPr>
          <w:rFonts w:ascii="Times New Roman" w:hAnsi="Times New Roman" w:cs="Times New Roman"/>
          <w:sz w:val="24"/>
        </w:rPr>
        <w:t>, entregándolo a</w:t>
      </w:r>
      <w:r w:rsidRPr="00546962">
        <w:rPr>
          <w:rFonts w:ascii="Times New Roman" w:hAnsi="Times New Roman" w:cs="Times New Roman"/>
          <w:sz w:val="24"/>
        </w:rPr>
        <w:t xml:space="preserve"> </w:t>
      </w:r>
      <w:r w:rsidR="00BD4B50" w:rsidRPr="00546962">
        <w:rPr>
          <w:rFonts w:ascii="Times New Roman" w:hAnsi="Times New Roman" w:cs="Times New Roman"/>
          <w:sz w:val="24"/>
        </w:rPr>
        <w:t>l</w:t>
      </w:r>
      <w:r w:rsidRPr="00546962">
        <w:rPr>
          <w:rFonts w:ascii="Times New Roman" w:hAnsi="Times New Roman" w:cs="Times New Roman"/>
          <w:sz w:val="24"/>
        </w:rPr>
        <w:t xml:space="preserve">os </w:t>
      </w:r>
      <w:r w:rsidR="00BD4B50" w:rsidRPr="00546962">
        <w:rPr>
          <w:rFonts w:ascii="Times New Roman" w:hAnsi="Times New Roman" w:cs="Times New Roman"/>
          <w:sz w:val="24"/>
        </w:rPr>
        <w:t>Coordinador</w:t>
      </w:r>
      <w:r w:rsidRPr="00546962">
        <w:rPr>
          <w:rFonts w:ascii="Times New Roman" w:hAnsi="Times New Roman" w:cs="Times New Roman"/>
          <w:sz w:val="24"/>
        </w:rPr>
        <w:t xml:space="preserve">es del Máster, </w:t>
      </w:r>
      <w:r w:rsidR="007C7FE0" w:rsidRPr="00546962">
        <w:rPr>
          <w:rFonts w:ascii="Times New Roman" w:hAnsi="Times New Roman" w:cs="Times New Roman"/>
          <w:sz w:val="24"/>
        </w:rPr>
        <w:t>antes del 1</w:t>
      </w:r>
      <w:r w:rsidR="00BD4B50" w:rsidRPr="00546962">
        <w:rPr>
          <w:rFonts w:ascii="Times New Roman" w:hAnsi="Times New Roman" w:cs="Times New Roman"/>
          <w:sz w:val="24"/>
        </w:rPr>
        <w:t xml:space="preserve"> de marzo. </w:t>
      </w:r>
    </w:p>
    <w:p w14:paraId="25BD2918" w14:textId="3C2051B3" w:rsidR="00017E00" w:rsidRPr="00546962" w:rsidRDefault="004A6008" w:rsidP="00017E0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46962">
        <w:rPr>
          <w:rFonts w:ascii="Times New Roman" w:hAnsi="Times New Roman" w:cs="Times New Roman"/>
          <w:sz w:val="24"/>
        </w:rPr>
        <w:t>3.</w:t>
      </w:r>
      <w:r w:rsidR="00BD4B50" w:rsidRPr="00546962">
        <w:rPr>
          <w:rFonts w:ascii="Times New Roman" w:hAnsi="Times New Roman" w:cs="Times New Roman"/>
          <w:sz w:val="24"/>
        </w:rPr>
        <w:t xml:space="preserve"> </w:t>
      </w:r>
      <w:r w:rsidR="00120892" w:rsidRPr="00546962">
        <w:rPr>
          <w:rFonts w:ascii="Times New Roman" w:hAnsi="Times New Roman" w:cs="Times New Roman"/>
          <w:sz w:val="24"/>
        </w:rPr>
        <w:t>Los estudiantes que</w:t>
      </w:r>
      <w:r w:rsidR="00931B7C" w:rsidRPr="00546962">
        <w:rPr>
          <w:rFonts w:ascii="Times New Roman" w:hAnsi="Times New Roman" w:cs="Times New Roman"/>
          <w:sz w:val="24"/>
        </w:rPr>
        <w:t xml:space="preserve"> no hayan alcanzado un acuerdo con ningún profesor para la realización de su TFM, serán objeto de asignación en la 2ª FASE del proceso, durante la cual, entregarán a los Coordinadores del Máster, </w:t>
      </w:r>
      <w:r w:rsidR="00931B7C" w:rsidRPr="00546962">
        <w:rPr>
          <w:rFonts w:ascii="Times New Roman" w:hAnsi="Times New Roman" w:cs="Times New Roman"/>
          <w:sz w:val="24"/>
          <w:u w:val="single"/>
        </w:rPr>
        <w:t xml:space="preserve">una relación de </w:t>
      </w:r>
      <w:proofErr w:type="spellStart"/>
      <w:r w:rsidR="00931B7C" w:rsidRPr="00546962">
        <w:rPr>
          <w:rFonts w:ascii="Times New Roman" w:hAnsi="Times New Roman" w:cs="Times New Roman"/>
          <w:sz w:val="24"/>
          <w:u w:val="single"/>
        </w:rPr>
        <w:t>TFMs</w:t>
      </w:r>
      <w:proofErr w:type="spellEnd"/>
      <w:r w:rsidR="00931B7C" w:rsidRPr="00546962">
        <w:rPr>
          <w:rFonts w:ascii="Times New Roman" w:hAnsi="Times New Roman" w:cs="Times New Roman"/>
          <w:sz w:val="24"/>
          <w:u w:val="single"/>
        </w:rPr>
        <w:t xml:space="preserve"> y tutores ordenados según sus preferencias</w:t>
      </w:r>
      <w:r w:rsidR="00931B7C" w:rsidRPr="00546962">
        <w:rPr>
          <w:rFonts w:ascii="Times New Roman" w:hAnsi="Times New Roman" w:cs="Times New Roman"/>
          <w:sz w:val="24"/>
        </w:rPr>
        <w:t xml:space="preserve">, a partir de la oferta </w:t>
      </w:r>
      <w:r w:rsidR="00017E00" w:rsidRPr="00546962">
        <w:rPr>
          <w:rFonts w:ascii="Times New Roman" w:hAnsi="Times New Roman" w:cs="Times New Roman"/>
          <w:sz w:val="24"/>
        </w:rPr>
        <w:t>de propuestas aportada</w:t>
      </w:r>
      <w:r w:rsidR="00931B7C" w:rsidRPr="00546962">
        <w:rPr>
          <w:rFonts w:ascii="Times New Roman" w:hAnsi="Times New Roman" w:cs="Times New Roman"/>
          <w:sz w:val="24"/>
        </w:rPr>
        <w:t xml:space="preserve"> inicialmente por los profesores del Máster</w:t>
      </w:r>
      <w:r w:rsidR="00546962" w:rsidRPr="00546962">
        <w:rPr>
          <w:rFonts w:ascii="Times New Roman" w:hAnsi="Times New Roman" w:cs="Times New Roman"/>
          <w:sz w:val="24"/>
        </w:rPr>
        <w:t>, de la que habrán sido descontados los TFM que haya sido acordados en la 1ª FASE</w:t>
      </w:r>
      <w:r w:rsidR="00931B7C" w:rsidRPr="00546962">
        <w:rPr>
          <w:rFonts w:ascii="Times New Roman" w:hAnsi="Times New Roman" w:cs="Times New Roman"/>
          <w:sz w:val="24"/>
        </w:rPr>
        <w:t>.</w:t>
      </w:r>
      <w:r w:rsidR="007C7FE0" w:rsidRPr="00546962">
        <w:rPr>
          <w:rFonts w:ascii="Times New Roman" w:hAnsi="Times New Roman" w:cs="Times New Roman"/>
          <w:sz w:val="24"/>
        </w:rPr>
        <w:t xml:space="preserve"> El plazo límite para la entrega de dicha relación de preferencias es el 10 de marzo</w:t>
      </w:r>
      <w:r w:rsidR="00017E00" w:rsidRPr="00546962">
        <w:rPr>
          <w:rFonts w:ascii="Times New Roman" w:hAnsi="Times New Roman" w:cs="Times New Roman"/>
          <w:sz w:val="24"/>
        </w:rPr>
        <w:t xml:space="preserve">, cumplimentado el documento </w:t>
      </w:r>
      <w:r w:rsidR="00B92664" w:rsidRPr="00546962">
        <w:rPr>
          <w:rFonts w:ascii="Times New Roman" w:hAnsi="Times New Roman" w:cs="Times New Roman"/>
          <w:sz w:val="24"/>
        </w:rPr>
        <w:t>alojado en la Web del Máster</w:t>
      </w:r>
      <w:r w:rsidR="00017E00" w:rsidRPr="00546962">
        <w:rPr>
          <w:rFonts w:ascii="Times New Roman" w:hAnsi="Times New Roman" w:cs="Times New Roman"/>
          <w:sz w:val="24"/>
        </w:rPr>
        <w:t xml:space="preserve"> (Anexo nº 3). </w:t>
      </w:r>
    </w:p>
    <w:p w14:paraId="199C0ABF" w14:textId="084CE22D" w:rsidR="00017E00" w:rsidRPr="00546962" w:rsidRDefault="00017E00" w:rsidP="00017E0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46962">
        <w:rPr>
          <w:rFonts w:ascii="Times New Roman" w:hAnsi="Times New Roman" w:cs="Times New Roman"/>
          <w:sz w:val="24"/>
        </w:rPr>
        <w:t xml:space="preserve">4. La Comisión Académica del Máster procederá a continuación a asignar los </w:t>
      </w:r>
      <w:proofErr w:type="spellStart"/>
      <w:r w:rsidRPr="00546962">
        <w:rPr>
          <w:rFonts w:ascii="Times New Roman" w:hAnsi="Times New Roman" w:cs="Times New Roman"/>
          <w:sz w:val="24"/>
        </w:rPr>
        <w:t>TFMs</w:t>
      </w:r>
      <w:proofErr w:type="spellEnd"/>
      <w:r w:rsidRPr="00546962">
        <w:rPr>
          <w:rFonts w:ascii="Times New Roman" w:hAnsi="Times New Roman" w:cs="Times New Roman"/>
          <w:sz w:val="24"/>
        </w:rPr>
        <w:t xml:space="preserve"> a dichos estudiantes de la 2ª FASE teniendo en cuenta sus preferencias, si bien dicha asignación</w:t>
      </w:r>
      <w:r w:rsidR="009031AC" w:rsidRPr="00546962">
        <w:rPr>
          <w:rFonts w:ascii="Times New Roman" w:hAnsi="Times New Roman" w:cs="Times New Roman"/>
          <w:sz w:val="24"/>
        </w:rPr>
        <w:t xml:space="preserve">, </w:t>
      </w:r>
      <w:r w:rsidRPr="00546962">
        <w:rPr>
          <w:rFonts w:ascii="Times New Roman" w:hAnsi="Times New Roman" w:cs="Times New Roman"/>
          <w:sz w:val="24"/>
        </w:rPr>
        <w:t>será el resultado de ordenar a los alumnos en orden decreciente</w:t>
      </w:r>
      <w:r w:rsidR="009031AC" w:rsidRPr="00546962">
        <w:rPr>
          <w:rFonts w:ascii="Times New Roman" w:hAnsi="Times New Roman" w:cs="Times New Roman"/>
          <w:sz w:val="24"/>
        </w:rPr>
        <w:t xml:space="preserve">, de acuerdo </w:t>
      </w:r>
      <w:r w:rsidR="009031AC" w:rsidRPr="00546962">
        <w:rPr>
          <w:rFonts w:ascii="Times New Roman" w:hAnsi="Times New Roman" w:cs="Times New Roman"/>
          <w:sz w:val="24"/>
        </w:rPr>
        <w:lastRenderedPageBreak/>
        <w:t>con la</w:t>
      </w:r>
      <w:r w:rsidRPr="00546962">
        <w:rPr>
          <w:rFonts w:ascii="Times New Roman" w:hAnsi="Times New Roman" w:cs="Times New Roman"/>
          <w:sz w:val="24"/>
        </w:rPr>
        <w:t xml:space="preserve"> calificación media de su expediente en el Máster, correspondiente al Módulo General de Asignaturas Obligatorias.</w:t>
      </w:r>
    </w:p>
    <w:p w14:paraId="64028D5E" w14:textId="61965CB8" w:rsidR="00017E00" w:rsidRPr="00BD4B50" w:rsidRDefault="00017E00" w:rsidP="00017E0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46962">
        <w:rPr>
          <w:rFonts w:ascii="Times New Roman" w:hAnsi="Times New Roman" w:cs="Times New Roman"/>
          <w:sz w:val="24"/>
        </w:rPr>
        <w:t xml:space="preserve">5. Por último, los Coordinadores del Máster comunicarán a los estudiantes el resultado de dicha </w:t>
      </w:r>
      <w:r w:rsidRPr="00546962">
        <w:rPr>
          <w:rFonts w:ascii="Times New Roman" w:hAnsi="Times New Roman" w:cs="Times New Roman"/>
          <w:sz w:val="24"/>
          <w:u w:val="single"/>
        </w:rPr>
        <w:t>asignación baremada</w:t>
      </w:r>
      <w:r w:rsidRPr="00546962">
        <w:rPr>
          <w:rFonts w:ascii="Times New Roman" w:hAnsi="Times New Roman" w:cs="Times New Roman"/>
          <w:sz w:val="24"/>
        </w:rPr>
        <w:t xml:space="preserve"> de tutores y </w:t>
      </w:r>
      <w:proofErr w:type="spellStart"/>
      <w:r w:rsidRPr="00546962">
        <w:rPr>
          <w:rFonts w:ascii="Times New Roman" w:hAnsi="Times New Roman" w:cs="Times New Roman"/>
          <w:sz w:val="24"/>
        </w:rPr>
        <w:t>TFMs</w:t>
      </w:r>
      <w:proofErr w:type="spellEnd"/>
      <w:r w:rsidRPr="00546962">
        <w:rPr>
          <w:rFonts w:ascii="Times New Roman" w:hAnsi="Times New Roman" w:cs="Times New Roman"/>
          <w:sz w:val="24"/>
        </w:rPr>
        <w:t>, antes del 31 de marzo.</w:t>
      </w:r>
    </w:p>
    <w:sectPr w:rsidR="00017E00" w:rsidRPr="00BD4B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7441"/>
    <w:multiLevelType w:val="hybridMultilevel"/>
    <w:tmpl w:val="5550322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D0"/>
    <w:rsid w:val="00017E00"/>
    <w:rsid w:val="00120892"/>
    <w:rsid w:val="001E56E0"/>
    <w:rsid w:val="0021286B"/>
    <w:rsid w:val="002940D0"/>
    <w:rsid w:val="002B6842"/>
    <w:rsid w:val="002F0223"/>
    <w:rsid w:val="00453D1F"/>
    <w:rsid w:val="004844F7"/>
    <w:rsid w:val="004A3B41"/>
    <w:rsid w:val="004A6008"/>
    <w:rsid w:val="004B1BDA"/>
    <w:rsid w:val="0053052E"/>
    <w:rsid w:val="00546962"/>
    <w:rsid w:val="00617C7F"/>
    <w:rsid w:val="006971ED"/>
    <w:rsid w:val="007032E5"/>
    <w:rsid w:val="00791CC2"/>
    <w:rsid w:val="007C7FE0"/>
    <w:rsid w:val="009031AC"/>
    <w:rsid w:val="00931B7C"/>
    <w:rsid w:val="009C2246"/>
    <w:rsid w:val="00A22625"/>
    <w:rsid w:val="00AE5A04"/>
    <w:rsid w:val="00B92664"/>
    <w:rsid w:val="00BD4B50"/>
    <w:rsid w:val="00E34538"/>
    <w:rsid w:val="00FE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0D6DF"/>
  <w15:docId w15:val="{EA566327-20C9-4F85-AC32-4EAF49D2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0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940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22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246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032E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32E5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32E5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32E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32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Castro-Nuño</dc:creator>
  <cp:keywords/>
  <dc:description/>
  <cp:lastModifiedBy>Mercedes Castro-Nuño</cp:lastModifiedBy>
  <cp:revision>2</cp:revision>
  <dcterms:created xsi:type="dcterms:W3CDTF">2018-10-29T19:12:00Z</dcterms:created>
  <dcterms:modified xsi:type="dcterms:W3CDTF">2018-10-29T19:12:00Z</dcterms:modified>
</cp:coreProperties>
</file>